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C37" w:rsidRDefault="002A1C37"/>
    <w:p w:rsidR="00B022D6" w:rsidRPr="00B022D6" w:rsidRDefault="00B022D6" w:rsidP="00B022D6">
      <w:pPr>
        <w:jc w:val="center"/>
        <w:rPr>
          <w:rFonts w:ascii="方正小标宋简体" w:eastAsia="方正小标宋简体"/>
          <w:sz w:val="36"/>
          <w:szCs w:val="36"/>
        </w:rPr>
      </w:pPr>
    </w:p>
    <w:p w:rsidR="00B022D6" w:rsidRDefault="00B022D6" w:rsidP="00B022D6">
      <w:pPr>
        <w:jc w:val="center"/>
        <w:rPr>
          <w:rFonts w:ascii="方正小标宋简体" w:eastAsia="方正小标宋简体"/>
          <w:sz w:val="36"/>
          <w:szCs w:val="36"/>
        </w:rPr>
      </w:pPr>
      <w:r w:rsidRPr="00B022D6">
        <w:rPr>
          <w:rFonts w:ascii="方正小标宋简体" w:eastAsia="方正小标宋简体" w:hint="eastAsia"/>
          <w:sz w:val="36"/>
          <w:szCs w:val="36"/>
        </w:rPr>
        <w:t>相关法律规定摘编</w:t>
      </w:r>
    </w:p>
    <w:p w:rsidR="00B022D6" w:rsidRDefault="00B022D6" w:rsidP="001E6ABE">
      <w:pPr>
        <w:rPr>
          <w:rFonts w:ascii="方正小标宋简体" w:eastAsia="方正小标宋简体"/>
          <w:sz w:val="36"/>
          <w:szCs w:val="36"/>
        </w:rPr>
      </w:pPr>
      <w:bookmarkStart w:id="0" w:name="_GoBack"/>
      <w:bookmarkEnd w:id="0"/>
    </w:p>
    <w:p w:rsidR="00874E58" w:rsidRPr="00E42C5B" w:rsidRDefault="00874E58" w:rsidP="00874E58">
      <w:pPr>
        <w:jc w:val="left"/>
        <w:rPr>
          <w:rFonts w:asciiTheme="minorEastAsia" w:hAnsiTheme="minorEastAsia"/>
          <w:sz w:val="28"/>
          <w:szCs w:val="28"/>
        </w:rPr>
      </w:pPr>
      <w:r w:rsidRPr="00E42C5B">
        <w:rPr>
          <w:rFonts w:asciiTheme="minorEastAsia" w:hAnsiTheme="minorEastAsia" w:hint="eastAsia"/>
          <w:sz w:val="28"/>
          <w:szCs w:val="28"/>
        </w:rPr>
        <w:t>《关于贯彻执行〈中华人民共和国民法通则〉若干问题的意见（试行）》</w:t>
      </w:r>
    </w:p>
    <w:p w:rsidR="00874E58" w:rsidRDefault="00874E58" w:rsidP="00874E58">
      <w:pPr>
        <w:ind w:firstLineChars="200" w:firstLine="560"/>
        <w:jc w:val="left"/>
        <w:rPr>
          <w:rFonts w:asciiTheme="minorEastAsia" w:hAnsiTheme="minorEastAsia"/>
          <w:sz w:val="28"/>
          <w:szCs w:val="28"/>
        </w:rPr>
      </w:pPr>
      <w:r w:rsidRPr="00E42C5B">
        <w:rPr>
          <w:rFonts w:asciiTheme="minorEastAsia" w:hAnsiTheme="minorEastAsia" w:hint="eastAsia"/>
          <w:sz w:val="28"/>
          <w:szCs w:val="28"/>
        </w:rPr>
        <w:t>68.一方当事人故意告知对方虚假情况，或者故意隐瞒真实情况(保持沉默者），诱使对方当事人</w:t>
      </w:r>
      <w:proofErr w:type="gramStart"/>
      <w:r w:rsidRPr="00E42C5B">
        <w:rPr>
          <w:rFonts w:asciiTheme="minorEastAsia" w:hAnsiTheme="minorEastAsia" w:hint="eastAsia"/>
          <w:sz w:val="28"/>
          <w:szCs w:val="28"/>
        </w:rPr>
        <w:t>作出</w:t>
      </w:r>
      <w:proofErr w:type="gramEnd"/>
      <w:r w:rsidRPr="00E42C5B">
        <w:rPr>
          <w:rFonts w:asciiTheme="minorEastAsia" w:hAnsiTheme="minorEastAsia" w:hint="eastAsia"/>
          <w:sz w:val="28"/>
          <w:szCs w:val="28"/>
        </w:rPr>
        <w:t>错误意思表示的，可以认定为欺诈行为。</w:t>
      </w:r>
    </w:p>
    <w:p w:rsidR="00874E58" w:rsidRPr="00E42C5B" w:rsidRDefault="00874E58" w:rsidP="00874E58">
      <w:pPr>
        <w:ind w:firstLineChars="200" w:firstLine="560"/>
        <w:jc w:val="left"/>
        <w:rPr>
          <w:rFonts w:asciiTheme="minorEastAsia" w:hAnsiTheme="minorEastAsia"/>
          <w:sz w:val="28"/>
          <w:szCs w:val="28"/>
        </w:rPr>
      </w:pPr>
    </w:p>
    <w:p w:rsidR="00874E58" w:rsidRDefault="00874E58" w:rsidP="00874E58">
      <w:pPr>
        <w:jc w:val="left"/>
        <w:rPr>
          <w:rFonts w:asciiTheme="minorEastAsia" w:hAnsiTheme="minorEastAsia"/>
          <w:sz w:val="28"/>
          <w:szCs w:val="28"/>
        </w:rPr>
      </w:pPr>
      <w:r w:rsidRPr="00E42C5B">
        <w:rPr>
          <w:rFonts w:asciiTheme="minorEastAsia" w:hAnsiTheme="minorEastAsia" w:hint="eastAsia"/>
          <w:sz w:val="28"/>
          <w:szCs w:val="28"/>
        </w:rPr>
        <w:t>《消费者权益保护法》</w:t>
      </w:r>
    </w:p>
    <w:p w:rsidR="00FD1032" w:rsidRDefault="00FD1032" w:rsidP="00FD1032">
      <w:pPr>
        <w:ind w:firstLineChars="200" w:firstLine="560"/>
        <w:jc w:val="left"/>
        <w:rPr>
          <w:rFonts w:asciiTheme="minorEastAsia" w:hAnsiTheme="minorEastAsia" w:hint="eastAsia"/>
          <w:sz w:val="28"/>
          <w:szCs w:val="28"/>
        </w:rPr>
      </w:pPr>
      <w:r w:rsidRPr="00FD1032">
        <w:rPr>
          <w:rFonts w:asciiTheme="minorEastAsia" w:hAnsiTheme="minorEastAsia" w:hint="eastAsia"/>
          <w:sz w:val="28"/>
          <w:szCs w:val="28"/>
        </w:rPr>
        <w:t>第十九条</w:t>
      </w:r>
      <w:r>
        <w:rPr>
          <w:rFonts w:asciiTheme="minorEastAsia" w:hAnsiTheme="minorEastAsia" w:hint="eastAsia"/>
          <w:sz w:val="28"/>
          <w:szCs w:val="28"/>
        </w:rPr>
        <w:t xml:space="preserve"> </w:t>
      </w:r>
      <w:r w:rsidRPr="00FD1032">
        <w:rPr>
          <w:rFonts w:asciiTheme="minorEastAsia" w:hAnsiTheme="minorEastAsia" w:hint="eastAsia"/>
          <w:sz w:val="28"/>
          <w:szCs w:val="28"/>
        </w:rPr>
        <w:t>经营者发现其提供的商品或者服务存在缺陷，有危及人身、财产安全危险的，应当立即向有关行政部门报告和告知消费者，并采取停止销售、警示、召回、无害化处理、销毁、停止生产或者服务等措施。采取召回措施的，经营者应当承担消费者因商品被召回支出的必要费用。</w:t>
      </w:r>
    </w:p>
    <w:p w:rsidR="001E6ABE" w:rsidRPr="001E6ABE" w:rsidRDefault="001E6ABE" w:rsidP="001E6ABE">
      <w:pPr>
        <w:ind w:firstLineChars="200" w:firstLine="560"/>
        <w:jc w:val="left"/>
        <w:rPr>
          <w:rFonts w:asciiTheme="minorEastAsia" w:hAnsiTheme="minorEastAsia"/>
          <w:sz w:val="28"/>
          <w:szCs w:val="28"/>
        </w:rPr>
      </w:pPr>
      <w:r w:rsidRPr="001E6ABE">
        <w:rPr>
          <w:rFonts w:asciiTheme="minorEastAsia" w:hAnsiTheme="minorEastAsia" w:hint="eastAsia"/>
          <w:sz w:val="28"/>
          <w:szCs w:val="28"/>
        </w:rPr>
        <w:t>第五十四条 依法经有关行政部门认定为不合格的商品，消费者要求退货的，经营者应当负责退货。</w:t>
      </w:r>
    </w:p>
    <w:p w:rsidR="00874E58" w:rsidRPr="00E42C5B" w:rsidRDefault="00874E58" w:rsidP="00874E58">
      <w:pPr>
        <w:ind w:firstLineChars="200" w:firstLine="560"/>
        <w:jc w:val="left"/>
        <w:rPr>
          <w:rFonts w:asciiTheme="minorEastAsia" w:hAnsiTheme="minorEastAsia"/>
          <w:sz w:val="28"/>
          <w:szCs w:val="28"/>
        </w:rPr>
      </w:pPr>
      <w:r w:rsidRPr="00E42C5B">
        <w:rPr>
          <w:rFonts w:asciiTheme="minorEastAsia" w:hAnsiTheme="minorEastAsia" w:hint="eastAsia"/>
          <w:sz w:val="28"/>
          <w:szCs w:val="28"/>
        </w:rPr>
        <w:t>第五十五条 经营者提供商品或者服务有欺诈行为的，应当按照消费者的要求增加赔偿其受到的损失，增加赔偿的金额为消费者购买商品的价款或者接受服务的费用的三倍；增加赔偿的金额不足五百元的，为五百元。法律另有规定的，依照其规定。</w:t>
      </w:r>
    </w:p>
    <w:p w:rsidR="00874E58" w:rsidRDefault="00874E58" w:rsidP="00874E58">
      <w:pPr>
        <w:ind w:firstLine="570"/>
        <w:jc w:val="left"/>
        <w:rPr>
          <w:rFonts w:asciiTheme="minorEastAsia" w:hAnsiTheme="minorEastAsia"/>
          <w:sz w:val="28"/>
          <w:szCs w:val="28"/>
        </w:rPr>
      </w:pPr>
      <w:r w:rsidRPr="00E42C5B">
        <w:rPr>
          <w:rFonts w:asciiTheme="minorEastAsia" w:hAnsiTheme="minorEastAsia" w:hint="eastAsia"/>
          <w:sz w:val="28"/>
          <w:szCs w:val="28"/>
        </w:rPr>
        <w:t>经营者明知商品或者服务存在缺陷，仍然向消费者提供，造成消费者或者其他受害人死亡或者健康严重损害的，受害人有权要求经营</w:t>
      </w:r>
      <w:r w:rsidRPr="00E42C5B">
        <w:rPr>
          <w:rFonts w:asciiTheme="minorEastAsia" w:hAnsiTheme="minorEastAsia" w:hint="eastAsia"/>
          <w:sz w:val="28"/>
          <w:szCs w:val="28"/>
        </w:rPr>
        <w:lastRenderedPageBreak/>
        <w:t>者依照本法第四十九条、第五十一条等法律规定赔偿损失，并有权要求所受损失二倍以下的惩罚性赔偿。</w:t>
      </w:r>
    </w:p>
    <w:p w:rsidR="00874E58" w:rsidRDefault="00874E58" w:rsidP="00874E58">
      <w:pPr>
        <w:ind w:firstLine="570"/>
        <w:jc w:val="left"/>
        <w:rPr>
          <w:rFonts w:asciiTheme="minorEastAsia" w:hAnsiTheme="minorEastAsia"/>
          <w:sz w:val="28"/>
          <w:szCs w:val="28"/>
        </w:rPr>
      </w:pPr>
    </w:p>
    <w:p w:rsidR="00874E58" w:rsidRDefault="006C072E" w:rsidP="006C072E">
      <w:pPr>
        <w:jc w:val="left"/>
        <w:rPr>
          <w:rFonts w:asciiTheme="minorEastAsia" w:hAnsiTheme="minorEastAsia"/>
          <w:sz w:val="28"/>
          <w:szCs w:val="28"/>
        </w:rPr>
      </w:pPr>
      <w:r>
        <w:rPr>
          <w:rFonts w:asciiTheme="minorEastAsia" w:hAnsiTheme="minorEastAsia" w:hint="eastAsia"/>
          <w:sz w:val="28"/>
          <w:szCs w:val="28"/>
        </w:rPr>
        <w:t>《产品质量法》</w:t>
      </w:r>
    </w:p>
    <w:p w:rsidR="006C072E" w:rsidRPr="006C072E" w:rsidRDefault="006C072E" w:rsidP="006C072E">
      <w:pPr>
        <w:ind w:firstLine="570"/>
        <w:jc w:val="left"/>
        <w:rPr>
          <w:rFonts w:asciiTheme="minorEastAsia" w:hAnsiTheme="minorEastAsia"/>
          <w:sz w:val="28"/>
          <w:szCs w:val="28"/>
        </w:rPr>
      </w:pPr>
      <w:r w:rsidRPr="006C072E">
        <w:rPr>
          <w:rFonts w:asciiTheme="minorEastAsia" w:hAnsiTheme="minorEastAsia" w:hint="eastAsia"/>
          <w:sz w:val="28"/>
          <w:szCs w:val="28"/>
        </w:rPr>
        <w:t>第二十六条 生产者应当对其生产的产品质量负责。</w:t>
      </w:r>
    </w:p>
    <w:p w:rsidR="006C072E" w:rsidRPr="006C072E" w:rsidRDefault="006C072E" w:rsidP="006C072E">
      <w:pPr>
        <w:jc w:val="left"/>
        <w:rPr>
          <w:rFonts w:asciiTheme="minorEastAsia" w:hAnsiTheme="minorEastAsia"/>
          <w:sz w:val="28"/>
          <w:szCs w:val="28"/>
        </w:rPr>
      </w:pPr>
      <w:r w:rsidRPr="006C072E">
        <w:rPr>
          <w:rFonts w:asciiTheme="minorEastAsia" w:hAnsiTheme="minorEastAsia" w:hint="eastAsia"/>
          <w:sz w:val="28"/>
          <w:szCs w:val="28"/>
        </w:rPr>
        <w:t>产品质量应当符合下列要求：</w:t>
      </w:r>
    </w:p>
    <w:p w:rsidR="006C072E" w:rsidRDefault="006C072E" w:rsidP="006C072E">
      <w:pPr>
        <w:jc w:val="left"/>
        <w:rPr>
          <w:rFonts w:asciiTheme="minorEastAsia" w:hAnsiTheme="minorEastAsia"/>
          <w:sz w:val="28"/>
          <w:szCs w:val="28"/>
        </w:rPr>
      </w:pPr>
      <w:r w:rsidRPr="006C072E">
        <w:rPr>
          <w:rFonts w:asciiTheme="minorEastAsia" w:hAnsiTheme="minorEastAsia" w:hint="eastAsia"/>
          <w:sz w:val="28"/>
          <w:szCs w:val="28"/>
        </w:rPr>
        <w:t>（一）不存在危及人身、财产安全的不合理的危险，有保障人体健康和人身、财产安全的国家标准、行业标准的，应当符合该标准；</w:t>
      </w:r>
    </w:p>
    <w:p w:rsidR="006C072E" w:rsidRPr="006C072E" w:rsidRDefault="006C072E" w:rsidP="006C072E">
      <w:pPr>
        <w:jc w:val="left"/>
        <w:rPr>
          <w:rFonts w:asciiTheme="minorEastAsia" w:hAnsiTheme="minorEastAsia"/>
          <w:sz w:val="28"/>
          <w:szCs w:val="28"/>
        </w:rPr>
      </w:pPr>
      <w:r w:rsidRPr="006C072E">
        <w:rPr>
          <w:rFonts w:asciiTheme="minorEastAsia" w:hAnsiTheme="minorEastAsia" w:hint="eastAsia"/>
          <w:sz w:val="28"/>
          <w:szCs w:val="28"/>
        </w:rPr>
        <w:t>（二）具备产品应当具备的使用性能，但是，对产品存在使用性能的瑕疵</w:t>
      </w:r>
      <w:proofErr w:type="gramStart"/>
      <w:r w:rsidRPr="006C072E">
        <w:rPr>
          <w:rFonts w:asciiTheme="minorEastAsia" w:hAnsiTheme="minorEastAsia" w:hint="eastAsia"/>
          <w:sz w:val="28"/>
          <w:szCs w:val="28"/>
        </w:rPr>
        <w:t>作出</w:t>
      </w:r>
      <w:proofErr w:type="gramEnd"/>
      <w:r w:rsidRPr="006C072E">
        <w:rPr>
          <w:rFonts w:asciiTheme="minorEastAsia" w:hAnsiTheme="minorEastAsia" w:hint="eastAsia"/>
          <w:sz w:val="28"/>
          <w:szCs w:val="28"/>
        </w:rPr>
        <w:t>说明的除外；</w:t>
      </w:r>
    </w:p>
    <w:p w:rsidR="006C072E" w:rsidRDefault="006C072E" w:rsidP="006C072E">
      <w:pPr>
        <w:jc w:val="left"/>
        <w:rPr>
          <w:rFonts w:asciiTheme="minorEastAsia" w:hAnsiTheme="minorEastAsia"/>
          <w:sz w:val="28"/>
          <w:szCs w:val="28"/>
        </w:rPr>
      </w:pPr>
      <w:r w:rsidRPr="006C072E">
        <w:rPr>
          <w:rFonts w:asciiTheme="minorEastAsia" w:hAnsiTheme="minorEastAsia" w:hint="eastAsia"/>
          <w:sz w:val="28"/>
          <w:szCs w:val="28"/>
        </w:rPr>
        <w:t>（三）符合在产品或者其包装上注明采用的产品标准，符合以产品说明、实物样品等方式表明的质量状况。</w:t>
      </w:r>
    </w:p>
    <w:p w:rsidR="00AD07E1" w:rsidRPr="006C072E" w:rsidRDefault="00FD1032" w:rsidP="00FD1032">
      <w:pPr>
        <w:ind w:firstLineChars="200" w:firstLine="560"/>
        <w:jc w:val="left"/>
        <w:rPr>
          <w:rFonts w:asciiTheme="minorEastAsia" w:hAnsiTheme="minorEastAsia"/>
          <w:sz w:val="28"/>
          <w:szCs w:val="28"/>
        </w:rPr>
      </w:pPr>
      <w:r w:rsidRPr="00FD1032">
        <w:rPr>
          <w:rFonts w:asciiTheme="minorEastAsia" w:hAnsiTheme="minorEastAsia" w:hint="eastAsia"/>
          <w:sz w:val="28"/>
          <w:szCs w:val="28"/>
        </w:rPr>
        <w:t>第四十六条 本法所称缺陷，是指产品存在危及人身、他人财产安全的不合理的危险；产品有保障人体健康和人身、财产安全的国家标准、行业标准的，是指不符合该标准。</w:t>
      </w:r>
    </w:p>
    <w:p w:rsidR="00B022D6" w:rsidRPr="00874E58" w:rsidRDefault="00B022D6" w:rsidP="00B022D6">
      <w:pPr>
        <w:jc w:val="center"/>
        <w:rPr>
          <w:rFonts w:ascii="方正小标宋简体" w:eastAsia="方正小标宋简体"/>
          <w:sz w:val="36"/>
          <w:szCs w:val="36"/>
        </w:rPr>
      </w:pPr>
    </w:p>
    <w:sectPr w:rsidR="00B022D6" w:rsidRPr="00874E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B74" w:rsidRDefault="00F46B74" w:rsidP="001E6ABE">
      <w:r>
        <w:separator/>
      </w:r>
    </w:p>
  </w:endnote>
  <w:endnote w:type="continuationSeparator" w:id="0">
    <w:p w:rsidR="00F46B74" w:rsidRDefault="00F46B74" w:rsidP="001E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B74" w:rsidRDefault="00F46B74" w:rsidP="001E6ABE">
      <w:r>
        <w:separator/>
      </w:r>
    </w:p>
  </w:footnote>
  <w:footnote w:type="continuationSeparator" w:id="0">
    <w:p w:rsidR="00F46B74" w:rsidRDefault="00F46B74" w:rsidP="001E6A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BB"/>
    <w:rsid w:val="001E6ABE"/>
    <w:rsid w:val="002A1C37"/>
    <w:rsid w:val="00420581"/>
    <w:rsid w:val="00624DBB"/>
    <w:rsid w:val="006C072E"/>
    <w:rsid w:val="00874E58"/>
    <w:rsid w:val="00A217BB"/>
    <w:rsid w:val="00AD07E1"/>
    <w:rsid w:val="00B022D6"/>
    <w:rsid w:val="00F46B74"/>
    <w:rsid w:val="00FD1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6A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E6ABE"/>
    <w:rPr>
      <w:sz w:val="18"/>
      <w:szCs w:val="18"/>
    </w:rPr>
  </w:style>
  <w:style w:type="paragraph" w:styleId="a4">
    <w:name w:val="footer"/>
    <w:basedOn w:val="a"/>
    <w:link w:val="Char0"/>
    <w:uiPriority w:val="99"/>
    <w:unhideWhenUsed/>
    <w:rsid w:val="001E6ABE"/>
    <w:pPr>
      <w:tabs>
        <w:tab w:val="center" w:pos="4153"/>
        <w:tab w:val="right" w:pos="8306"/>
      </w:tabs>
      <w:snapToGrid w:val="0"/>
      <w:jc w:val="left"/>
    </w:pPr>
    <w:rPr>
      <w:sz w:val="18"/>
      <w:szCs w:val="18"/>
    </w:rPr>
  </w:style>
  <w:style w:type="character" w:customStyle="1" w:styleId="Char0">
    <w:name w:val="页脚 Char"/>
    <w:basedOn w:val="a0"/>
    <w:link w:val="a4"/>
    <w:uiPriority w:val="99"/>
    <w:rsid w:val="001E6AB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6A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E6ABE"/>
    <w:rPr>
      <w:sz w:val="18"/>
      <w:szCs w:val="18"/>
    </w:rPr>
  </w:style>
  <w:style w:type="paragraph" w:styleId="a4">
    <w:name w:val="footer"/>
    <w:basedOn w:val="a"/>
    <w:link w:val="Char0"/>
    <w:uiPriority w:val="99"/>
    <w:unhideWhenUsed/>
    <w:rsid w:val="001E6ABE"/>
    <w:pPr>
      <w:tabs>
        <w:tab w:val="center" w:pos="4153"/>
        <w:tab w:val="right" w:pos="8306"/>
      </w:tabs>
      <w:snapToGrid w:val="0"/>
      <w:jc w:val="left"/>
    </w:pPr>
    <w:rPr>
      <w:sz w:val="18"/>
      <w:szCs w:val="18"/>
    </w:rPr>
  </w:style>
  <w:style w:type="character" w:customStyle="1" w:styleId="Char0">
    <w:name w:val="页脚 Char"/>
    <w:basedOn w:val="a0"/>
    <w:link w:val="a4"/>
    <w:uiPriority w:val="99"/>
    <w:rsid w:val="001E6AB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513403">
      <w:bodyDiv w:val="1"/>
      <w:marLeft w:val="0"/>
      <w:marRight w:val="0"/>
      <w:marTop w:val="0"/>
      <w:marBottom w:val="0"/>
      <w:divBdr>
        <w:top w:val="none" w:sz="0" w:space="0" w:color="auto"/>
        <w:left w:val="none" w:sz="0" w:space="0" w:color="auto"/>
        <w:bottom w:val="none" w:sz="0" w:space="0" w:color="auto"/>
        <w:right w:val="none" w:sz="0" w:space="0" w:color="auto"/>
      </w:divBdr>
      <w:divsChild>
        <w:div w:id="1596937539">
          <w:marLeft w:val="0"/>
          <w:marRight w:val="0"/>
          <w:marTop w:val="0"/>
          <w:marBottom w:val="0"/>
          <w:divBdr>
            <w:top w:val="none" w:sz="0" w:space="0" w:color="auto"/>
            <w:left w:val="none" w:sz="0" w:space="0" w:color="auto"/>
            <w:bottom w:val="none" w:sz="0" w:space="0" w:color="auto"/>
            <w:right w:val="none" w:sz="0" w:space="0" w:color="auto"/>
          </w:divBdr>
          <w:divsChild>
            <w:div w:id="1431857852">
              <w:marLeft w:val="0"/>
              <w:marRight w:val="0"/>
              <w:marTop w:val="0"/>
              <w:marBottom w:val="0"/>
              <w:divBdr>
                <w:top w:val="none" w:sz="0" w:space="0" w:color="auto"/>
                <w:left w:val="none" w:sz="0" w:space="0" w:color="auto"/>
                <w:bottom w:val="none" w:sz="0" w:space="0" w:color="auto"/>
                <w:right w:val="none" w:sz="0" w:space="0" w:color="auto"/>
              </w:divBdr>
              <w:divsChild>
                <w:div w:id="724521658">
                  <w:marLeft w:val="0"/>
                  <w:marRight w:val="0"/>
                  <w:marTop w:val="0"/>
                  <w:marBottom w:val="0"/>
                  <w:divBdr>
                    <w:top w:val="none" w:sz="0" w:space="0" w:color="auto"/>
                    <w:left w:val="none" w:sz="0" w:space="0" w:color="auto"/>
                    <w:bottom w:val="none" w:sz="0" w:space="0" w:color="auto"/>
                    <w:right w:val="none" w:sz="0" w:space="0" w:color="auto"/>
                  </w:divBdr>
                  <w:divsChild>
                    <w:div w:id="110423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2019-07-19T08:11:00Z</dcterms:created>
  <dcterms:modified xsi:type="dcterms:W3CDTF">2019-07-19T12:19:00Z</dcterms:modified>
</cp:coreProperties>
</file>